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7ED" w:rsidRDefault="00DB37ED" w:rsidP="00DB37ED">
      <w:pPr>
        <w:spacing w:line="360" w:lineRule="auto"/>
        <w:jc w:val="left"/>
        <w:rPr>
          <w:rFonts w:ascii="宋体" w:hAnsi="宋体"/>
          <w:b/>
          <w:bCs/>
          <w:color w:val="000000" w:themeColor="text1"/>
          <w:sz w:val="24"/>
          <w:szCs w:val="21"/>
        </w:rPr>
      </w:pPr>
      <w:r>
        <w:rPr>
          <w:rFonts w:ascii="宋体" w:hAnsi="宋体" w:hint="eastAsia"/>
          <w:b/>
          <w:bCs/>
          <w:color w:val="000000" w:themeColor="text1"/>
          <w:sz w:val="24"/>
          <w:szCs w:val="21"/>
        </w:rPr>
        <w:t>附件1：</w:t>
      </w:r>
    </w:p>
    <w:p w:rsidR="00DB37ED" w:rsidRDefault="00DB37ED" w:rsidP="00DB37ED">
      <w:pPr>
        <w:spacing w:line="360" w:lineRule="auto"/>
        <w:jc w:val="center"/>
        <w:rPr>
          <w:rFonts w:ascii="宋体" w:hAnsi="宋体"/>
          <w:b/>
          <w:bCs/>
          <w:color w:val="000000" w:themeColor="text1"/>
          <w:sz w:val="32"/>
          <w:szCs w:val="21"/>
        </w:rPr>
      </w:pPr>
      <w:r>
        <w:rPr>
          <w:rFonts w:ascii="宋体" w:hAnsi="宋体" w:hint="eastAsia"/>
          <w:b/>
          <w:bCs/>
          <w:color w:val="000000" w:themeColor="text1"/>
          <w:sz w:val="32"/>
          <w:szCs w:val="21"/>
        </w:rPr>
        <w:t>询价须知</w:t>
      </w:r>
    </w:p>
    <w:p w:rsidR="00DB37ED" w:rsidRDefault="00DB37ED" w:rsidP="00DB37ED">
      <w:pPr>
        <w:widowControl/>
        <w:spacing w:line="360" w:lineRule="auto"/>
        <w:jc w:val="left"/>
        <w:rPr>
          <w:rFonts w:ascii="宋体" w:hAnsi="宋体"/>
          <w:color w:val="000000" w:themeColor="text1"/>
          <w:szCs w:val="21"/>
        </w:rPr>
      </w:pPr>
      <w:r>
        <w:rPr>
          <w:rFonts w:ascii="宋体" w:hAnsi="宋体" w:hint="eastAsia"/>
          <w:color w:val="000000" w:themeColor="text1"/>
          <w:szCs w:val="21"/>
        </w:rPr>
        <w:t>1、询价单：见附件2</w:t>
      </w:r>
    </w:p>
    <w:p w:rsidR="00DB37ED" w:rsidRDefault="00DB37ED" w:rsidP="00DB37ED">
      <w:pPr>
        <w:widowControl/>
        <w:spacing w:line="360" w:lineRule="auto"/>
        <w:jc w:val="left"/>
        <w:rPr>
          <w:rFonts w:ascii="宋体" w:hAnsi="宋体"/>
          <w:color w:val="000000" w:themeColor="text1"/>
          <w:szCs w:val="21"/>
        </w:rPr>
      </w:pPr>
      <w:r>
        <w:rPr>
          <w:rFonts w:ascii="宋体" w:hAnsi="宋体" w:hint="eastAsia"/>
          <w:color w:val="000000" w:themeColor="text1"/>
          <w:szCs w:val="21"/>
        </w:rPr>
        <w:t>2、报价要求</w:t>
      </w:r>
    </w:p>
    <w:p w:rsidR="00DB37ED" w:rsidRDefault="00DB37ED" w:rsidP="00DB37ED">
      <w:pPr>
        <w:widowControl/>
        <w:spacing w:line="360" w:lineRule="auto"/>
        <w:ind w:firstLineChars="200" w:firstLine="422"/>
        <w:jc w:val="left"/>
        <w:rPr>
          <w:rFonts w:ascii="宋体" w:hAnsi="宋体"/>
          <w:b/>
          <w:bCs/>
          <w:color w:val="000000" w:themeColor="text1"/>
          <w:szCs w:val="21"/>
        </w:rPr>
      </w:pPr>
      <w:r>
        <w:rPr>
          <w:rFonts w:ascii="宋体" w:hAnsi="宋体" w:hint="eastAsia"/>
          <w:b/>
          <w:bCs/>
          <w:color w:val="000000" w:themeColor="text1"/>
          <w:szCs w:val="21"/>
        </w:rPr>
        <w:t>（1）受让方按吨报单价</w:t>
      </w:r>
      <w:r>
        <w:rPr>
          <w:rFonts w:ascii="宋体" w:hAnsi="宋体"/>
          <w:b/>
          <w:bCs/>
          <w:color w:val="000000" w:themeColor="text1"/>
          <w:szCs w:val="21"/>
        </w:rPr>
        <w:t>，</w:t>
      </w:r>
      <w:r>
        <w:rPr>
          <w:rFonts w:ascii="宋体" w:hAnsi="宋体" w:hint="eastAsia"/>
          <w:b/>
          <w:bCs/>
          <w:color w:val="000000" w:themeColor="text1"/>
          <w:szCs w:val="21"/>
        </w:rPr>
        <w:t>付款方式不可变更；</w:t>
      </w:r>
    </w:p>
    <w:p w:rsidR="00DB37ED" w:rsidRDefault="00DB37ED" w:rsidP="00DB37ED">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（2）本项目均以人民币报价。</w:t>
      </w:r>
      <w:r>
        <w:rPr>
          <w:rFonts w:hint="eastAsia"/>
        </w:rPr>
        <w:t>受让方</w:t>
      </w:r>
      <w:r>
        <w:rPr>
          <w:rFonts w:ascii="宋体" w:hAnsi="宋体" w:hint="eastAsia"/>
          <w:color w:val="000000" w:themeColor="text1"/>
          <w:szCs w:val="21"/>
        </w:rPr>
        <w:t>报价应遵守《中华人民共和国价格法》，双方发生的所有费用均以人民币进行结算与支付，不接受</w:t>
      </w:r>
      <w:r>
        <w:rPr>
          <w:rFonts w:ascii="宋体" w:hAnsi="宋体"/>
          <w:color w:val="000000" w:themeColor="text1"/>
          <w:szCs w:val="21"/>
        </w:rPr>
        <w:t>承兑汇票等</w:t>
      </w:r>
      <w:r>
        <w:rPr>
          <w:rFonts w:ascii="宋体" w:hAnsi="宋体" w:hint="eastAsia"/>
          <w:color w:val="000000" w:themeColor="text1"/>
          <w:szCs w:val="21"/>
        </w:rPr>
        <w:t>；</w:t>
      </w:r>
    </w:p>
    <w:p w:rsidR="00DB37ED" w:rsidRDefault="00DB37ED" w:rsidP="00DB37ED">
      <w:pPr>
        <w:widowControl/>
        <w:spacing w:line="360" w:lineRule="auto"/>
        <w:ind w:firstLineChars="200" w:firstLine="420"/>
        <w:jc w:val="left"/>
        <w:rPr>
          <w:rFonts w:ascii="宋体" w:hAnsi="宋体"/>
          <w:color w:val="000000" w:themeColor="text1"/>
          <w:szCs w:val="21"/>
        </w:rPr>
      </w:pPr>
      <w:r>
        <w:rPr>
          <w:rFonts w:ascii="宋体" w:hAnsi="宋体" w:hint="eastAsia"/>
          <w:color w:val="000000" w:themeColor="text1"/>
          <w:szCs w:val="21"/>
        </w:rPr>
        <w:t>（3）</w:t>
      </w:r>
      <w:r>
        <w:rPr>
          <w:rFonts w:hint="eastAsia"/>
        </w:rPr>
        <w:t>受让方</w:t>
      </w:r>
      <w:r>
        <w:rPr>
          <w:rFonts w:ascii="宋体" w:hAnsi="宋体" w:hint="eastAsia"/>
          <w:color w:val="000000" w:themeColor="text1"/>
          <w:szCs w:val="21"/>
        </w:rPr>
        <w:t>报价应包含拖车</w:t>
      </w:r>
      <w:r>
        <w:rPr>
          <w:rFonts w:ascii="宋体" w:hAnsi="宋体"/>
          <w:color w:val="000000" w:themeColor="text1"/>
          <w:szCs w:val="21"/>
        </w:rPr>
        <w:t>、</w:t>
      </w:r>
      <w:r>
        <w:rPr>
          <w:rFonts w:ascii="宋体" w:hAnsi="宋体" w:hint="eastAsia"/>
          <w:color w:val="000000" w:themeColor="text1"/>
          <w:szCs w:val="21"/>
        </w:rPr>
        <w:t>解体并将报废机动车登记</w:t>
      </w:r>
      <w:r>
        <w:rPr>
          <w:rFonts w:ascii="宋体" w:hAnsi="宋体"/>
          <w:color w:val="000000" w:themeColor="text1"/>
          <w:szCs w:val="21"/>
        </w:rPr>
        <w:t>证书</w:t>
      </w:r>
      <w:r>
        <w:rPr>
          <w:rFonts w:ascii="宋体" w:hAnsi="宋体" w:hint="eastAsia"/>
          <w:color w:val="000000" w:themeColor="text1"/>
          <w:szCs w:val="21"/>
        </w:rPr>
        <w:t>、号牌</w:t>
      </w:r>
      <w:r>
        <w:rPr>
          <w:rFonts w:ascii="宋体" w:hAnsi="宋体"/>
          <w:color w:val="000000" w:themeColor="text1"/>
          <w:szCs w:val="21"/>
        </w:rPr>
        <w:t>、</w:t>
      </w:r>
      <w:r>
        <w:rPr>
          <w:rFonts w:ascii="宋体" w:hAnsi="宋体" w:hint="eastAsia"/>
          <w:color w:val="000000" w:themeColor="text1"/>
          <w:szCs w:val="21"/>
        </w:rPr>
        <w:t>行驶证</w:t>
      </w:r>
      <w:r>
        <w:rPr>
          <w:rFonts w:ascii="宋体" w:hAnsi="宋体"/>
          <w:color w:val="000000" w:themeColor="text1"/>
          <w:szCs w:val="21"/>
        </w:rPr>
        <w:t>交</w:t>
      </w:r>
      <w:r>
        <w:rPr>
          <w:rFonts w:ascii="宋体" w:hAnsi="宋体" w:hint="eastAsia"/>
          <w:color w:val="000000" w:themeColor="text1"/>
          <w:szCs w:val="21"/>
        </w:rPr>
        <w:t>公安机关交通管理</w:t>
      </w:r>
      <w:r>
        <w:rPr>
          <w:rFonts w:ascii="宋体" w:hAnsi="宋体"/>
          <w:color w:val="000000" w:themeColor="text1"/>
          <w:szCs w:val="21"/>
        </w:rPr>
        <w:t>部门</w:t>
      </w:r>
      <w:r>
        <w:rPr>
          <w:rFonts w:ascii="宋体" w:hAnsi="宋体" w:hint="eastAsia"/>
          <w:color w:val="000000" w:themeColor="text1"/>
          <w:szCs w:val="21"/>
        </w:rPr>
        <w:t>注销等一系列手续及履行本项目所必需的其他全部费用。</w:t>
      </w:r>
    </w:p>
    <w:p w:rsidR="00DB37ED" w:rsidRDefault="00DB37ED" w:rsidP="00DB37ED">
      <w:pPr>
        <w:widowControl/>
        <w:spacing w:line="360" w:lineRule="auto"/>
        <w:jc w:val="left"/>
        <w:rPr>
          <w:rFonts w:ascii="宋体" w:hAnsi="宋体"/>
          <w:color w:val="000000" w:themeColor="text1"/>
          <w:szCs w:val="21"/>
        </w:rPr>
      </w:pPr>
      <w:r>
        <w:rPr>
          <w:rFonts w:ascii="宋体" w:hAnsi="宋体" w:hint="eastAsia"/>
          <w:color w:val="000000" w:themeColor="text1"/>
          <w:szCs w:val="21"/>
        </w:rPr>
        <w:t>3、询价响应文件</w:t>
      </w:r>
    </w:p>
    <w:p w:rsidR="00DB37ED" w:rsidRDefault="00DB37ED" w:rsidP="00DB37E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 xml:space="preserve">   询价响应文件至少应包含以下内容：</w:t>
      </w:r>
    </w:p>
    <w:p w:rsidR="00DB37ED" w:rsidRDefault="00DB37ED" w:rsidP="00DB37E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 xml:space="preserve">  （1）受让方资质，包括但不限于营业执照副本（复印件加盖公章）；</w:t>
      </w:r>
    </w:p>
    <w:p w:rsidR="00DB37ED" w:rsidRDefault="00DB37ED" w:rsidP="00DB37ED">
      <w:pPr>
        <w:spacing w:line="360" w:lineRule="auto"/>
        <w:ind w:firstLineChars="300" w:firstLine="632"/>
        <w:rPr>
          <w:rFonts w:ascii="宋体" w:hAnsi="宋体"/>
          <w:b/>
          <w:color w:val="000000" w:themeColor="text1"/>
          <w:szCs w:val="21"/>
        </w:rPr>
      </w:pPr>
      <w:r>
        <w:rPr>
          <w:rFonts w:ascii="宋体" w:hAnsi="宋体" w:hint="eastAsia"/>
          <w:b/>
          <w:color w:val="000000" w:themeColor="text1"/>
          <w:szCs w:val="21"/>
        </w:rPr>
        <w:t>（2）填写完整并加盖公章的询价单；</w:t>
      </w:r>
    </w:p>
    <w:p w:rsidR="00DB37ED" w:rsidRDefault="00DB37ED" w:rsidP="00DB37ED">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 xml:space="preserve">  （3）受让方认为有必要提供的其他资质文件等。</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4、询价响应文件的密封</w:t>
      </w:r>
    </w:p>
    <w:p w:rsidR="00DB37ED" w:rsidRDefault="00DB37ED" w:rsidP="00DB37ED">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参与询价受让方应将完整的询价响应文件密封包装，并在封套的封口处加盖公章。</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5、询价评审时间</w:t>
      </w:r>
    </w:p>
    <w:p w:rsidR="00DB37ED" w:rsidRDefault="00DB37ED" w:rsidP="00DB37ED">
      <w:pPr>
        <w:spacing w:line="360" w:lineRule="auto"/>
        <w:rPr>
          <w:rFonts w:ascii="宋体" w:hAnsi="宋体"/>
          <w:b/>
          <w:color w:val="000000" w:themeColor="text1"/>
          <w:szCs w:val="21"/>
        </w:rPr>
      </w:pPr>
      <w:r>
        <w:rPr>
          <w:rFonts w:ascii="宋体" w:hAnsi="宋体" w:hint="eastAsia"/>
          <w:color w:val="000000" w:themeColor="text1"/>
          <w:szCs w:val="21"/>
        </w:rPr>
        <w:t xml:space="preserve">   本询价项目将于2021年2月5日上午9时30分开始评审，受让方</w:t>
      </w:r>
      <w:r>
        <w:rPr>
          <w:rFonts w:ascii="宋体" w:hAnsi="宋体" w:hint="eastAsia"/>
          <w:b/>
          <w:color w:val="000000" w:themeColor="text1"/>
          <w:szCs w:val="21"/>
        </w:rPr>
        <w:t>无需参加</w:t>
      </w:r>
      <w:r>
        <w:rPr>
          <w:rFonts w:ascii="宋体" w:hAnsi="宋体" w:hint="eastAsia"/>
          <w:color w:val="000000" w:themeColor="text1"/>
          <w:szCs w:val="21"/>
        </w:rPr>
        <w:t>，</w:t>
      </w:r>
      <w:r>
        <w:rPr>
          <w:rFonts w:ascii="宋体" w:hAnsi="宋体" w:hint="eastAsia"/>
          <w:b/>
          <w:color w:val="000000" w:themeColor="text1"/>
          <w:szCs w:val="21"/>
        </w:rPr>
        <w:t>只需在规定时间内将密封完好的询价响应文件邮寄至转让方处即可。</w:t>
      </w:r>
    </w:p>
    <w:p w:rsidR="00DB37ED" w:rsidRDefault="00DB37ED" w:rsidP="00DB37ED">
      <w:pPr>
        <w:widowControl/>
        <w:spacing w:line="360" w:lineRule="auto"/>
        <w:jc w:val="left"/>
        <w:rPr>
          <w:rFonts w:asciiTheme="minorEastAsia" w:hAnsiTheme="minorEastAsia" w:cs="仿宋_GB2312"/>
          <w:color w:val="000000" w:themeColor="text1"/>
          <w:kern w:val="0"/>
          <w:szCs w:val="21"/>
        </w:rPr>
      </w:pPr>
      <w:r>
        <w:rPr>
          <w:rFonts w:asciiTheme="minorEastAsia" w:hAnsiTheme="minorEastAsia" w:cs="仿宋_GB2312"/>
          <w:color w:val="000000" w:themeColor="text1"/>
          <w:kern w:val="0"/>
          <w:szCs w:val="21"/>
        </w:rPr>
        <w:t>6</w:t>
      </w:r>
      <w:r>
        <w:rPr>
          <w:rFonts w:asciiTheme="minorEastAsia" w:hAnsiTheme="minorEastAsia" w:cs="仿宋_GB2312" w:hint="eastAsia"/>
          <w:color w:val="000000" w:themeColor="text1"/>
          <w:kern w:val="0"/>
          <w:szCs w:val="21"/>
        </w:rPr>
        <w:t>、本项目将成立询价小组。</w:t>
      </w:r>
    </w:p>
    <w:p w:rsidR="00DB37ED" w:rsidRDefault="00DB37ED" w:rsidP="00DB37ED">
      <w:pPr>
        <w:widowControl/>
        <w:spacing w:line="360" w:lineRule="auto"/>
        <w:ind w:firstLineChars="200" w:firstLine="420"/>
        <w:jc w:val="left"/>
        <w:rPr>
          <w:rFonts w:asciiTheme="minorEastAsia" w:hAnsiTheme="minorEastAsia" w:cs="仿宋_GB2312"/>
          <w:color w:val="000000" w:themeColor="text1"/>
          <w:kern w:val="0"/>
          <w:szCs w:val="21"/>
        </w:rPr>
      </w:pPr>
      <w:r>
        <w:rPr>
          <w:rFonts w:asciiTheme="minorEastAsia" w:hAnsiTheme="minorEastAsia" w:cs="仿宋_GB2312" w:hint="eastAsia"/>
          <w:color w:val="000000" w:themeColor="text1"/>
          <w:kern w:val="0"/>
          <w:szCs w:val="21"/>
        </w:rPr>
        <w:t>询价小组由转让方组建，人数为</w:t>
      </w:r>
      <w:r>
        <w:rPr>
          <w:rFonts w:asciiTheme="minorEastAsia" w:hAnsiTheme="minorEastAsia" w:cs="仿宋_GB2312"/>
          <w:color w:val="000000" w:themeColor="text1"/>
          <w:kern w:val="0"/>
          <w:szCs w:val="21"/>
        </w:rPr>
        <w:t>：</w:t>
      </w:r>
      <w:r>
        <w:rPr>
          <w:rFonts w:asciiTheme="minorEastAsia" w:hAnsiTheme="minorEastAsia" w:cs="仿宋_GB2312" w:hint="eastAsia"/>
          <w:color w:val="000000" w:themeColor="text1"/>
          <w:kern w:val="0"/>
          <w:szCs w:val="21"/>
        </w:rPr>
        <w:t>5人及</w:t>
      </w:r>
      <w:r>
        <w:rPr>
          <w:rFonts w:asciiTheme="minorEastAsia" w:hAnsiTheme="minorEastAsia" w:cs="仿宋_GB2312"/>
          <w:color w:val="000000" w:themeColor="text1"/>
          <w:kern w:val="0"/>
          <w:szCs w:val="21"/>
        </w:rPr>
        <w:t>以上单数</w:t>
      </w:r>
      <w:r>
        <w:rPr>
          <w:rFonts w:asciiTheme="minorEastAsia" w:hAnsiTheme="minorEastAsia" w:cs="仿宋_GB2312" w:hint="eastAsia"/>
          <w:color w:val="000000" w:themeColor="text1"/>
          <w:kern w:val="0"/>
          <w:szCs w:val="21"/>
        </w:rPr>
        <w:t>组成</w:t>
      </w:r>
      <w:r>
        <w:rPr>
          <w:rFonts w:asciiTheme="minorEastAsia" w:hAnsiTheme="minorEastAsia" w:cs="仿宋_GB2312"/>
          <w:color w:val="000000" w:themeColor="text1"/>
          <w:kern w:val="0"/>
          <w:szCs w:val="21"/>
        </w:rPr>
        <w:t>。</w:t>
      </w:r>
    </w:p>
    <w:p w:rsidR="00DB37ED" w:rsidRDefault="00DB37ED" w:rsidP="00DB37ED">
      <w:pPr>
        <w:spacing w:line="360" w:lineRule="auto"/>
        <w:ind w:right="1680"/>
        <w:rPr>
          <w:rFonts w:ascii="宋体" w:hAnsi="宋体"/>
          <w:color w:val="000000" w:themeColor="text1"/>
          <w:szCs w:val="21"/>
        </w:rPr>
      </w:pPr>
      <w:r>
        <w:rPr>
          <w:rFonts w:ascii="宋体" w:hAnsi="宋体" w:hint="eastAsia"/>
          <w:color w:val="000000" w:themeColor="text1"/>
          <w:szCs w:val="21"/>
        </w:rPr>
        <w:t>7、评审办法</w:t>
      </w:r>
    </w:p>
    <w:p w:rsidR="00DB37ED" w:rsidRDefault="00DB37ED" w:rsidP="00DB37ED">
      <w:pPr>
        <w:spacing w:line="360" w:lineRule="auto"/>
        <w:ind w:firstLineChars="200" w:firstLine="420"/>
        <w:rPr>
          <w:rFonts w:ascii="宋体" w:hAnsi="宋体"/>
          <w:color w:val="000000" w:themeColor="text1"/>
          <w:szCs w:val="21"/>
        </w:rPr>
      </w:pPr>
      <w:r>
        <w:rPr>
          <w:rFonts w:ascii="宋体" w:hAnsi="宋体" w:hint="eastAsia"/>
          <w:bCs/>
          <w:color w:val="000000" w:themeColor="text1"/>
          <w:szCs w:val="21"/>
        </w:rPr>
        <w:t>本项目采用单价</w:t>
      </w:r>
      <w:r>
        <w:rPr>
          <w:rFonts w:ascii="宋体" w:hAnsi="宋体"/>
          <w:bCs/>
          <w:color w:val="000000" w:themeColor="text1"/>
          <w:szCs w:val="21"/>
        </w:rPr>
        <w:t>成交法。</w:t>
      </w:r>
      <w:r>
        <w:rPr>
          <w:rFonts w:ascii="宋体" w:hAnsi="宋体" w:hint="eastAsia"/>
          <w:bCs/>
          <w:color w:val="000000" w:themeColor="text1"/>
          <w:szCs w:val="21"/>
        </w:rPr>
        <w:t>对</w:t>
      </w:r>
      <w:r>
        <w:rPr>
          <w:rFonts w:ascii="宋体" w:hAnsi="宋体" w:hint="eastAsia"/>
          <w:color w:val="000000" w:themeColor="text1"/>
          <w:szCs w:val="21"/>
        </w:rPr>
        <w:t>满足询价文件实质性要求的响应文件，转让方（询价小组）依据单价推荐中标人，但价格报价扰乱询价工作，不能满足转让方要求的，转让方有权重启转让。</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8、确定成交受让方</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本项目在询价结束15</w:t>
      </w:r>
      <w:r>
        <w:rPr>
          <w:rFonts w:ascii="宋体" w:hAnsi="宋体"/>
          <w:color w:val="000000" w:themeColor="text1"/>
          <w:szCs w:val="21"/>
        </w:rPr>
        <w:t>日内</w:t>
      </w:r>
      <w:r>
        <w:rPr>
          <w:rFonts w:ascii="宋体" w:hAnsi="宋体" w:hint="eastAsia"/>
          <w:color w:val="000000" w:themeColor="text1"/>
          <w:szCs w:val="21"/>
        </w:rPr>
        <w:t>确定成交受让方，并以书面形式向确定的成交受让方发出成交通知书。</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9、询价响应文件的澄清</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lastRenderedPageBreak/>
        <w:t>（1）转让方（询价小组）可以书面形式要求受让方对响应文件中含义不明确、对同类问题表述不一致或者有明显文字和计算错误的内容作必要的澄清、说明或补正。澄清、说明 或补正应以书面方式进行。转让方（询价小组）不接受受让方主动提出的澄清、说明或补正；澄清、说明或补正不得超出询价文件的范围且改变询价响应文件的实质性内容，并构成响应文件的组成部分；转让方（评审小组）对受让方提交的澄清、说明或补正有疑问的，可以要求受让方进一步澄清、说明或补正，直至满足转让方（评审小组）的要求。</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（2）转让方（评审小组）发现某一受让方的报价明显扰乱询价工作，不能满足转让方要求的，评审小组应当否决其响应文件。</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10、受让方应具备承担本询价项目的资质条件、能力和信誉。除满足询价公告规定的资格要求外，受让方不得存在下列情形之一：</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（1）不具有独立法人资格的附属机构（单位）；</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与本</w:t>
      </w:r>
      <w:r>
        <w:rPr>
          <w:rFonts w:ascii="宋体" w:hAnsi="宋体" w:hint="eastAsia"/>
          <w:color w:val="000000" w:themeColor="text1"/>
          <w:szCs w:val="21"/>
        </w:rPr>
        <w:t>项目</w:t>
      </w:r>
      <w:r>
        <w:rPr>
          <w:rFonts w:ascii="宋体" w:hAnsi="宋体"/>
          <w:color w:val="000000" w:themeColor="text1"/>
          <w:szCs w:val="21"/>
        </w:rPr>
        <w:t>的其他</w:t>
      </w:r>
      <w:r>
        <w:rPr>
          <w:rFonts w:ascii="宋体" w:hAnsi="宋体" w:hint="eastAsia"/>
          <w:color w:val="000000" w:themeColor="text1"/>
          <w:szCs w:val="21"/>
        </w:rPr>
        <w:t>受让方</w:t>
      </w:r>
      <w:r>
        <w:rPr>
          <w:rFonts w:ascii="宋体" w:hAnsi="宋体"/>
          <w:color w:val="000000" w:themeColor="text1"/>
          <w:szCs w:val="21"/>
        </w:rPr>
        <w:t>为同一个单位负责人</w:t>
      </w:r>
      <w:r>
        <w:rPr>
          <w:rFonts w:ascii="宋体" w:hAnsi="宋体" w:hint="eastAsia"/>
          <w:color w:val="000000" w:themeColor="text1"/>
          <w:szCs w:val="21"/>
        </w:rPr>
        <w:t>；</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（3）与本项目的其他受让方存在控股、管理关系；</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（4）与本项目的代理机构同为一个法定代表人；</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（5）被依法暂停或取消投标资格；</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（6）被责令停产停业、暂扣或者吊销许可证、暂扣或者吊销执照；</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（7）进入清算程序，或被宣告破产，或其他丧失履约能力的情形；</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（8）在最近三年内发生重大商业问题（以相关行业主管部门的行政处罚决定或司法 机关出具的有关法律文书为准）；</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（9）被工商行政管理机关在全国企业信用信息公示系统中列入严重违法失信企业名单；</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（10）被最高人民法院在“信用中国”网站（www.creditchina.gov.cn）或各级信用信息共享平 台中列入失信被执行人名单；</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（11）在近三年内受让方或其法定代表人、拟委任的项目负责人有行贿犯罪行为的（以检察机关职务犯罪预防部门出具的查询结果为准）；</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（12）法律法规或受让方须知前附表规定的其他情形</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11、合同授予</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转让方和成交受让方应当根据询价文件和选定的受让方的报价文件订立书面合同。选定的受让方无正当理由拒签合同的，转让方取消其成交资格；给转让方造成的损失的，应当予以赔偿。</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12、受让方违约处理</w:t>
      </w:r>
    </w:p>
    <w:p w:rsidR="00DB37ED" w:rsidRDefault="00DB37ED" w:rsidP="00DB37ED">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lastRenderedPageBreak/>
        <w:t>一次放弃询价成交资格的警告处理，两次放弃询价成交资格的暂停交易半年，其行为将纳入受让方信用评价管理。</w:t>
      </w:r>
    </w:p>
    <w:p w:rsidR="00DB37ED" w:rsidRDefault="00DB37ED" w:rsidP="00DB37ED">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参与询价受让方应认真核对询价文件有关要求及内容，严格按照询价内容进行报价。</w:t>
      </w:r>
    </w:p>
    <w:p w:rsidR="00DB37ED" w:rsidRDefault="00DB37ED" w:rsidP="00DB37ED">
      <w:pPr>
        <w:numPr>
          <w:ilvl w:val="0"/>
          <w:numId w:val="1"/>
        </w:numPr>
        <w:spacing w:line="360" w:lineRule="auto"/>
        <w:rPr>
          <w:rFonts w:ascii="宋体" w:hAnsi="宋体"/>
          <w:color w:val="000000" w:themeColor="text1"/>
          <w:szCs w:val="21"/>
        </w:rPr>
      </w:pPr>
      <w:r>
        <w:rPr>
          <w:rFonts w:ascii="宋体" w:hAnsi="宋体" w:hint="eastAsia"/>
          <w:color w:val="000000" w:themeColor="text1"/>
          <w:szCs w:val="21"/>
        </w:rPr>
        <w:t>询价确定受让方应严格按照询价要求及转让合同内容履行相应供货义务，违约一次，对其进行警告处理，违约两次，暂停交易半年，其行为将纳入受让方信用评价管理。</w:t>
      </w:r>
    </w:p>
    <w:p w:rsidR="00DB37ED" w:rsidRDefault="00DB37ED" w:rsidP="00DB37ED">
      <w:pPr>
        <w:numPr>
          <w:ilvl w:val="0"/>
          <w:numId w:val="1"/>
        </w:numPr>
        <w:spacing w:line="360" w:lineRule="auto"/>
        <w:rPr>
          <w:rFonts w:ascii="宋体" w:hAnsi="宋体"/>
          <w:b/>
          <w:color w:val="000000" w:themeColor="text1"/>
          <w:szCs w:val="21"/>
        </w:rPr>
      </w:pPr>
      <w:r>
        <w:rPr>
          <w:rFonts w:ascii="宋体" w:hAnsi="宋体" w:hint="eastAsia"/>
          <w:b/>
          <w:color w:val="000000" w:themeColor="text1"/>
          <w:szCs w:val="21"/>
        </w:rPr>
        <w:t>受让方</w:t>
      </w:r>
      <w:r>
        <w:rPr>
          <w:rFonts w:ascii="宋体" w:hAnsi="宋体"/>
          <w:b/>
          <w:color w:val="000000" w:themeColor="text1"/>
          <w:szCs w:val="21"/>
        </w:rPr>
        <w:t>应严格执行</w:t>
      </w:r>
      <w:r>
        <w:rPr>
          <w:rFonts w:ascii="宋体" w:hAnsi="宋体" w:hint="eastAsia"/>
          <w:b/>
          <w:color w:val="000000" w:themeColor="text1"/>
          <w:szCs w:val="21"/>
        </w:rPr>
        <w:t>询价</w:t>
      </w:r>
      <w:r>
        <w:rPr>
          <w:rFonts w:ascii="宋体" w:hAnsi="宋体"/>
          <w:b/>
          <w:color w:val="000000" w:themeColor="text1"/>
          <w:szCs w:val="21"/>
        </w:rPr>
        <w:t>过程中的承诺事项。</w:t>
      </w:r>
      <w:r>
        <w:rPr>
          <w:rFonts w:ascii="宋体" w:hAnsi="宋体" w:hint="eastAsia"/>
          <w:b/>
          <w:color w:val="000000" w:themeColor="text1"/>
          <w:szCs w:val="21"/>
        </w:rPr>
        <w:t>如有</w:t>
      </w:r>
      <w:r>
        <w:rPr>
          <w:rFonts w:ascii="宋体" w:hAnsi="宋体"/>
          <w:b/>
          <w:color w:val="000000" w:themeColor="text1"/>
          <w:szCs w:val="21"/>
        </w:rPr>
        <w:t>不能履约的情形时，</w:t>
      </w:r>
      <w:r>
        <w:rPr>
          <w:rFonts w:ascii="宋体" w:hAnsi="宋体" w:hint="eastAsia"/>
          <w:b/>
          <w:color w:val="000000" w:themeColor="text1"/>
          <w:szCs w:val="21"/>
        </w:rPr>
        <w:t>转让方</w:t>
      </w:r>
      <w:r>
        <w:rPr>
          <w:rFonts w:ascii="宋体" w:hAnsi="宋体"/>
          <w:b/>
          <w:color w:val="000000" w:themeColor="text1"/>
          <w:szCs w:val="21"/>
        </w:rPr>
        <w:t>可以终止与其签订的合同，</w:t>
      </w:r>
      <w:r>
        <w:rPr>
          <w:rFonts w:ascii="宋体" w:hAnsi="宋体" w:hint="eastAsia"/>
          <w:b/>
          <w:color w:val="000000" w:themeColor="text1"/>
          <w:szCs w:val="21"/>
        </w:rPr>
        <w:t>暂停交易半年，</w:t>
      </w:r>
      <w:r>
        <w:rPr>
          <w:rFonts w:ascii="宋体" w:hAnsi="宋体"/>
          <w:b/>
          <w:color w:val="000000" w:themeColor="text1"/>
          <w:szCs w:val="21"/>
        </w:rPr>
        <w:t>并形成其不良履约记录</w:t>
      </w:r>
      <w:r>
        <w:rPr>
          <w:rFonts w:ascii="宋体" w:hAnsi="宋体" w:hint="eastAsia"/>
          <w:b/>
          <w:color w:val="000000" w:themeColor="text1"/>
          <w:szCs w:val="21"/>
        </w:rPr>
        <w:t>，其行为将纳入受让方信用评价管理</w:t>
      </w:r>
      <w:r>
        <w:rPr>
          <w:rFonts w:ascii="宋体" w:hAnsi="宋体"/>
          <w:b/>
          <w:color w:val="000000" w:themeColor="text1"/>
          <w:szCs w:val="21"/>
        </w:rPr>
        <w:t>。</w:t>
      </w:r>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13、其他</w:t>
      </w:r>
    </w:p>
    <w:p w:rsidR="00DB37ED" w:rsidRDefault="00DB37ED" w:rsidP="00DB37ED">
      <w:pPr>
        <w:widowControl/>
        <w:adjustRightInd w:val="0"/>
        <w:snapToGrid w:val="0"/>
        <w:spacing w:line="580" w:lineRule="exact"/>
        <w:ind w:firstLineChars="200" w:firstLine="420"/>
        <w:rPr>
          <w:rFonts w:ascii="宋体" w:hAnsi="宋体"/>
          <w:color w:val="000000" w:themeColor="text1"/>
          <w:szCs w:val="21"/>
        </w:rPr>
      </w:pPr>
      <w:r>
        <w:rPr>
          <w:rFonts w:ascii="宋体" w:hAnsi="宋体" w:hint="eastAsia"/>
          <w:color w:val="000000" w:themeColor="text1"/>
          <w:szCs w:val="21"/>
        </w:rPr>
        <w:t>监督部门</w:t>
      </w:r>
      <w:bookmarkStart w:id="0" w:name="_Hlk511988884"/>
      <w:bookmarkEnd w:id="0"/>
      <w:r>
        <w:rPr>
          <w:rFonts w:ascii="宋体" w:hAnsi="宋体" w:hint="eastAsia"/>
          <w:color w:val="000000" w:themeColor="text1"/>
          <w:szCs w:val="21"/>
        </w:rPr>
        <w:t>：本询价项目的监督部门为北京铁路信号有限公司纪检监察部，电话：</w:t>
      </w:r>
      <w:r>
        <w:rPr>
          <w:rFonts w:ascii="宋体" w:hAnsi="宋体"/>
          <w:color w:val="000000" w:themeColor="text1"/>
          <w:szCs w:val="21"/>
        </w:rPr>
        <w:t>010-51214017、010-51214018</w:t>
      </w:r>
      <w:r>
        <w:rPr>
          <w:rFonts w:ascii="宋体" w:hAnsi="宋体" w:hint="eastAsia"/>
          <w:color w:val="000000" w:themeColor="text1"/>
          <w:szCs w:val="21"/>
        </w:rPr>
        <w:t>，邮箱：</w:t>
      </w:r>
      <w:hyperlink r:id="rId7" w:history="1">
        <w:r>
          <w:rPr>
            <w:rStyle w:val="a5"/>
            <w:rFonts w:ascii="宋体" w:hAnsi="宋体"/>
            <w:szCs w:val="21"/>
          </w:rPr>
          <w:t>BXJJJC@crsc.cn</w:t>
        </w:r>
      </w:hyperlink>
    </w:p>
    <w:p w:rsidR="00DB37ED" w:rsidRDefault="00DB37ED" w:rsidP="00DB37ED">
      <w:pPr>
        <w:spacing w:line="360" w:lineRule="auto"/>
        <w:rPr>
          <w:rFonts w:ascii="宋体" w:hAnsi="宋体"/>
          <w:color w:val="000000" w:themeColor="text1"/>
          <w:szCs w:val="21"/>
        </w:rPr>
      </w:pPr>
      <w:r>
        <w:rPr>
          <w:rFonts w:ascii="宋体" w:hAnsi="宋体" w:hint="eastAsia"/>
          <w:color w:val="000000" w:themeColor="text1"/>
          <w:szCs w:val="21"/>
        </w:rPr>
        <w:t>14、廉政协议书</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为维护公平、公正、公开的招投标工作原则，规范招投标人员廉洁从业行为，杜绝招投标过程中的违法违纪行为，招投标双方签订本协议书。</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 招标方权利和义务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1.1 权利</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1.1.1 招标方有权对投标方提供的资质文件、授权委托书、投标代表身份证明等资料的真实性、合法性进行审查；</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1.1.2 招标方有权对投标方近三年来是否有行贿受贿不良记录进行查询；</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1.1.3 招标方有权对开标、评标过程中，投标方违反招投标纪律的行为进行制止；</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1.1.4 招标方有权对投标方在投标过程中的违纪、违规行为进行调查取证。</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1.2 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1.2.1 招标方有对本方的评标专家、工作人员遵守国家、公司有关招标工作的法律法规和制度规定进行教育的义务；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1.2.2 招标方有对本方的评标专家、工作人员在招标工作中职业行为进行监督的义务；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1.2.3 招标方有对本方的评标专家、工作人员在招标工作中的下列行为进行查处的义务：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（1）接受或索取礼品、礼金、各种有价证券及其他支付凭证等；</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（2）利用工作之便为亲友谋取私利，让其从事与本项目有关的物资供应等活动；</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lastRenderedPageBreak/>
        <w:t>（3）要求投标方报销任何应由招标方或个人支付的费用；</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（4）参加投标方提供的宴请、旅游、娱乐、健身等活动；</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（5）违反保密规定，向投标方泄露评标工作有关信息；</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（6） 违反回避规定，与投标方有利益关系而不申请回避；</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（7）违反招标工作纪律的其他行为。</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1.2.4 投标方有对举报信息和举报人信息进行保密，对实名举报的信息优先处理的义务。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 投标方权利和义务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2.1 权利</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2.1.1 投标方有权就招标方评标专家和工作人员发生违反本协议书“1.2.3 条款”的行为向招标方内部监督部门举报。</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招标方举报电话：010-51214017、010-51214018</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招标方举报邮箱：BXJJJC@crsc.cn</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2.1.2 投标方有权就其他投标方发生的下列行为进行举报：</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（1）向评标专家、工作人员馈赠礼品、礼金、各种有价证券及其他支付凭证等；</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（2）为评标专家、工作人员报销应由招标方或个人支付的任何费用；</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（3）邀请评标专家、工作人员进行宴请、娱乐、健身等活动；</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（4）在招投标工作过程中，招标人员与投标人员一对一的谈业务；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（5）招标人员与投标人员在招投标工作地点以外谈招投标事项；</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（6）串通作弊、哄抬标价，采用不正当手段妨碍、排斥其他投标人；</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（7）其他违反招投标纪律的行为。</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2.1.3 投标方有就涉及本方的违纪违规行为进行说明、举证、澄清的权利。</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2.1.4 投标方有就举报事项处理结果进行询问，对不满处理结果向上一级纪检部门申诉的权利。</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2.2 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2.2.1 投标方有对本方投标人员进行遵守国家、公司有关招标工作的法律法规和制度规定教育的义务。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2.2.2 投标方有对本方举报信息、举报事项的真实性负责的义务。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2.2.3 投标方有对其他投标方、评标专家、工作人员履行本协议书行为进行监督的义务。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2.2.4 投标方有配合招标方纪检部门就招投标违纪违规事项进行调查的义务。</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lastRenderedPageBreak/>
        <w:t>3 违约责任</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3.1 招标方违反本协议书约定义务的，按组织人事管理权限，依据有关规定给予当事人党纪、政纪处分；涉及犯罪的，移交司法机关追究刑事责任。同时，向投标方通报处理结果。</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3.2 投标方违反本协议书约定义务的，招标方将视情节轻重，对投标方采取警告、没收投标保证金、中止执行商务合同、宣告中标无效直至取消在北京铁路信号有限公司投标资格的处理措施。</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4 其他条款</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4.1 招标方内部监督部门约请投标方内部监督部门或有关部门对本协议书的履行情况进行监督检查。投标方内部监督部门或有关部门联系电话：</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4.2 本协议书随招标文件一并发布，经双方代表签字盖章后生效。如投标方中标，本协议书继续作为签订中标项目合同的附件履行。</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4.3 本协议书一式两份，招标方、投标方各执一份，具有同等法律效力。</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招标方代表（签字）：                         投标方代表（签字）：</w:t>
      </w:r>
    </w:p>
    <w:p w:rsidR="00DB37ED" w:rsidRDefault="00DB37ED" w:rsidP="00DB37ED">
      <w:pPr>
        <w:spacing w:line="360" w:lineRule="auto"/>
        <w:ind w:firstLineChars="196" w:firstLine="412"/>
        <w:rPr>
          <w:rFonts w:ascii="宋体" w:hAnsi="宋体"/>
          <w:color w:val="000000" w:themeColor="text1"/>
          <w:szCs w:val="21"/>
        </w:rPr>
      </w:pPr>
      <w:r>
        <w:rPr>
          <w:rFonts w:ascii="宋体" w:hAnsi="宋体" w:hint="eastAsia"/>
          <w:color w:val="000000" w:themeColor="text1"/>
          <w:szCs w:val="21"/>
        </w:rPr>
        <w:t>单位（盖章）：                                 单位（盖章）：</w:t>
      </w:r>
    </w:p>
    <w:p w:rsidR="00DB37ED" w:rsidRDefault="00DB37ED" w:rsidP="00DB37ED">
      <w:pPr>
        <w:adjustRightInd w:val="0"/>
        <w:snapToGrid w:val="0"/>
        <w:spacing w:line="360" w:lineRule="auto"/>
        <w:ind w:firstLine="420"/>
        <w:rPr>
          <w:rFonts w:ascii="宋体" w:hAnsi="宋体"/>
          <w:color w:val="000000" w:themeColor="text1"/>
          <w:szCs w:val="21"/>
        </w:rPr>
      </w:pPr>
      <w:r>
        <w:rPr>
          <w:rFonts w:ascii="宋体" w:hAnsi="宋体" w:hint="eastAsia"/>
          <w:color w:val="000000" w:themeColor="text1"/>
          <w:szCs w:val="21"/>
        </w:rPr>
        <w:t>年 月 日                                        年 月 日</w:t>
      </w:r>
    </w:p>
    <w:p w:rsidR="00EA1799" w:rsidRDefault="00EA1799">
      <w:bookmarkStart w:id="1" w:name="_GoBack"/>
      <w:bookmarkEnd w:id="1"/>
    </w:p>
    <w:sectPr w:rsidR="00EA1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0E" w:rsidRDefault="008E630E" w:rsidP="00DB37ED">
      <w:r>
        <w:separator/>
      </w:r>
    </w:p>
  </w:endnote>
  <w:endnote w:type="continuationSeparator" w:id="0">
    <w:p w:rsidR="008E630E" w:rsidRDefault="008E630E" w:rsidP="00DB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0E" w:rsidRDefault="008E630E" w:rsidP="00DB37ED">
      <w:r>
        <w:separator/>
      </w:r>
    </w:p>
  </w:footnote>
  <w:footnote w:type="continuationSeparator" w:id="0">
    <w:p w:rsidR="008E630E" w:rsidRDefault="008E630E" w:rsidP="00DB3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04ABE2"/>
    <w:multiLevelType w:val="singleLevel"/>
    <w:tmpl w:val="D304ABE2"/>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4C"/>
    <w:rsid w:val="005E1E4C"/>
    <w:rsid w:val="008E630E"/>
    <w:rsid w:val="00A07813"/>
    <w:rsid w:val="00DB37ED"/>
    <w:rsid w:val="00EA1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08C0DC-45AA-4795-B996-C001BD76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7ED"/>
    <w:rPr>
      <w:sz w:val="18"/>
      <w:szCs w:val="18"/>
    </w:rPr>
  </w:style>
  <w:style w:type="paragraph" w:styleId="a4">
    <w:name w:val="footer"/>
    <w:basedOn w:val="a"/>
    <w:link w:val="Char0"/>
    <w:uiPriority w:val="99"/>
    <w:unhideWhenUsed/>
    <w:rsid w:val="00DB37ED"/>
    <w:pPr>
      <w:tabs>
        <w:tab w:val="center" w:pos="4153"/>
        <w:tab w:val="right" w:pos="8306"/>
      </w:tabs>
      <w:snapToGrid w:val="0"/>
      <w:jc w:val="left"/>
    </w:pPr>
    <w:rPr>
      <w:sz w:val="18"/>
      <w:szCs w:val="18"/>
    </w:rPr>
  </w:style>
  <w:style w:type="character" w:customStyle="1" w:styleId="Char0">
    <w:name w:val="页脚 Char"/>
    <w:basedOn w:val="a0"/>
    <w:link w:val="a4"/>
    <w:uiPriority w:val="99"/>
    <w:rsid w:val="00DB37ED"/>
    <w:rPr>
      <w:sz w:val="18"/>
      <w:szCs w:val="18"/>
    </w:rPr>
  </w:style>
  <w:style w:type="character" w:styleId="a5">
    <w:name w:val="Hyperlink"/>
    <w:basedOn w:val="a0"/>
    <w:uiPriority w:val="99"/>
    <w:unhideWhenUsed/>
    <w:qFormat/>
    <w:rsid w:val="00DB3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XJJJC@crs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(马睿明-80701547)</dc:creator>
  <cp:keywords/>
  <dc:description/>
  <cp:lastModifiedBy>(马睿明-80701547)</cp:lastModifiedBy>
  <cp:revision>2</cp:revision>
  <dcterms:created xsi:type="dcterms:W3CDTF">2021-02-02T05:52:00Z</dcterms:created>
  <dcterms:modified xsi:type="dcterms:W3CDTF">2021-02-02T05:53:00Z</dcterms:modified>
</cp:coreProperties>
</file>